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42"/>
        </w:tabs>
        <w:ind w:left="0" w:firstLine="0"/>
        <w:rPr>
          <w:rFonts w:ascii="Arial" w:cs="Arial" w:eastAsia="Arial" w:hAnsi="Arial"/>
        </w:rPr>
      </w:pPr>
      <w:r w:rsidDel="00000000" w:rsidR="00000000" w:rsidRPr="00000000">
        <w:rPr>
          <w:rFonts w:ascii="Arial" w:cs="Arial" w:eastAsia="Arial" w:hAnsi="Arial"/>
          <w:rtl w:val="0"/>
        </w:rPr>
        <w:t xml:space="preserve"> Superintendencia de Instituto de Formación Policial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61594</wp:posOffset>
                </wp:positionH>
                <wp:positionV relativeFrom="paragraph">
                  <wp:posOffset>163830</wp:posOffset>
                </wp:positionV>
                <wp:extent cx="6068060" cy="447675"/>
                <wp:effectExtent b="0" l="0" r="0" t="0"/>
                <wp:wrapTopAndBottom distB="0" distT="0"/>
                <wp:docPr id="3" name=""/>
                <a:graphic>
                  <a:graphicData uri="http://schemas.microsoft.com/office/word/2010/wordprocessingGroup">
                    <wpg:wgp>
                      <wpg:cNvGrpSpPr/>
                      <wpg:grpSpPr>
                        <a:xfrm>
                          <a:off x="2311950" y="3556150"/>
                          <a:ext cx="6068060" cy="447675"/>
                          <a:chOff x="2311950" y="3556150"/>
                          <a:chExt cx="6068100" cy="447700"/>
                        </a:xfrm>
                      </wpg:grpSpPr>
                      <wpg:grpSp>
                        <wpg:cNvGrpSpPr/>
                        <wpg:grpSpPr>
                          <a:xfrm>
                            <a:off x="2311970" y="3556163"/>
                            <a:ext cx="6068060" cy="447675"/>
                            <a:chOff x="2311653" y="3594580"/>
                            <a:chExt cx="6068695" cy="426774"/>
                          </a:xfrm>
                        </wpg:grpSpPr>
                        <wps:wsp>
                          <wps:cNvSpPr/>
                          <wps:cNvPr id="3" name="Shape 3"/>
                          <wps:spPr>
                            <a:xfrm>
                              <a:off x="2311653" y="3594580"/>
                              <a:ext cx="6068675" cy="42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594580"/>
                              <a:ext cx="6068695" cy="426774"/>
                              <a:chOff x="0" y="0"/>
                              <a:chExt cx="6068695" cy="426774"/>
                            </a:xfrm>
                          </wpg:grpSpPr>
                          <wps:wsp>
                            <wps:cNvSpPr/>
                            <wps:cNvPr id="5" name="Shape 5"/>
                            <wps:spPr>
                              <a:xfrm>
                                <a:off x="0" y="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068695" cy="364490"/>
                              </a:xfrm>
                              <a:custGeom>
                                <a:rect b="b" l="l" r="r" t="t"/>
                                <a:pathLst>
                                  <a:path extrusionOk="0" h="364490" w="6068695">
                                    <a:moveTo>
                                      <a:pt x="6068314" y="0"/>
                                    </a:moveTo>
                                    <a:lnTo>
                                      <a:pt x="0" y="0"/>
                                    </a:lnTo>
                                    <a:lnTo>
                                      <a:pt x="0" y="364235"/>
                                    </a:lnTo>
                                    <a:lnTo>
                                      <a:pt x="6068314" y="364235"/>
                                    </a:lnTo>
                                    <a:lnTo>
                                      <a:pt x="6068314" y="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0" y="364236"/>
                                <a:ext cx="6068695" cy="6350"/>
                              </a:xfrm>
                              <a:custGeom>
                                <a:rect b="b" l="l" r="r" t="t"/>
                                <a:pathLst>
                                  <a:path extrusionOk="0" h="6350" w="6068695">
                                    <a:moveTo>
                                      <a:pt x="6068314" y="0"/>
                                    </a:moveTo>
                                    <a:lnTo>
                                      <a:pt x="0" y="0"/>
                                    </a:lnTo>
                                    <a:lnTo>
                                      <a:pt x="0" y="6096"/>
                                    </a:lnTo>
                                    <a:lnTo>
                                      <a:pt x="6068314" y="6096"/>
                                    </a:lnTo>
                                    <a:lnTo>
                                      <a:pt x="6068314"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2"/>
                                <a:ext cx="6068695" cy="426772"/>
                              </a:xfrm>
                              <a:prstGeom prst="rect">
                                <a:avLst/>
                              </a:prstGeom>
                              <a:noFill/>
                              <a:ln>
                                <a:noFill/>
                              </a:ln>
                            </wps:spPr>
                            <wps:txbx>
                              <w:txbxContent>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Curso de francés - nivel IV</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61594</wp:posOffset>
                </wp:positionH>
                <wp:positionV relativeFrom="paragraph">
                  <wp:posOffset>163830</wp:posOffset>
                </wp:positionV>
                <wp:extent cx="6068060" cy="447675"/>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060" cy="447675"/>
                        </a:xfrm>
                        <a:prstGeom prst="rect"/>
                        <a:ln/>
                      </pic:spPr>
                    </pic:pic>
                  </a:graphicData>
                </a:graphic>
              </wp:anchor>
            </w:drawing>
          </mc:Fallback>
        </mc:AlternateContent>
      </w:r>
    </w:p>
    <w:p w:rsidR="00000000" w:rsidDel="00000000" w:rsidP="00000000" w:rsidRDefault="00000000" w:rsidRPr="00000000" w14:paraId="00000003">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Descripción:</w:t>
      </w:r>
    </w:p>
    <w:p w:rsidR="00000000" w:rsidDel="00000000" w:rsidP="00000000" w:rsidRDefault="00000000" w:rsidRPr="00000000" w14:paraId="00000004">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El Curso de Francés - Nivel IV, que corresponde al nivel B1.2 avanzado del Marco Común Europeo de Referencia, surge de la necesidad de fortalecer la cooperación internacional en la lucha contra amenazas transnacionales como la delincuencia organizada, el tráfico de drogas y la ciberdelincuencia, ámbitos donde el dominio del francés es crucial dada la alianza con países francófonos. Este curso de alta exigencia busca que los estudiantes, tras haber superado los niveles anteriores, logren autonomía en las cuatro competencias lingüísticas, pudiendo interactuar, comprender, conversar y expresar opiniones en situaciones formales, académicas y diplomáticas, además de las cotidianas, ampliando su vocabulario y desarrollando aún más sus habilidades orales y de comprensión lectora y auditiva sobre temas generales, actuales o específicos de su especialización.</w:t>
      </w:r>
    </w:p>
    <w:p w:rsidR="00000000" w:rsidDel="00000000" w:rsidP="00000000" w:rsidRDefault="00000000" w:rsidRPr="00000000" w14:paraId="00000005">
      <w:pPr>
        <w:pStyle w:val="Heading1"/>
        <w:spacing w:line="360" w:lineRule="auto"/>
        <w:ind w:firstLine="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Destinatarios:</w:t>
      </w:r>
    </w:p>
    <w:p w:rsidR="00000000" w:rsidDel="00000000" w:rsidP="00000000" w:rsidRDefault="00000000" w:rsidRPr="00000000" w14:paraId="00000006">
      <w:pPr>
        <w:spacing w:line="360" w:lineRule="auto"/>
        <w:ind w:left="143"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rsidR="00000000" w:rsidDel="00000000" w:rsidP="00000000" w:rsidRDefault="00000000" w:rsidRPr="00000000" w14:paraId="00000007">
      <w:pPr>
        <w:spacing w:line="360" w:lineRule="auto"/>
        <w:ind w:left="143"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Modalidad: </w:t>
      </w:r>
      <w:r w:rsidDel="00000000" w:rsidR="00000000" w:rsidRPr="00000000">
        <w:rPr>
          <w:rFonts w:ascii="Arial" w:cs="Arial" w:eastAsia="Arial" w:hAnsi="Arial"/>
          <w:rtl w:val="0"/>
        </w:rPr>
        <w:t xml:space="preserve">virtual.</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64 horas reloj.</w:t>
      </w:r>
    </w:p>
    <w:p w:rsidR="00000000" w:rsidDel="00000000" w:rsidP="00000000" w:rsidRDefault="00000000" w:rsidRPr="00000000" w14:paraId="0000000B">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C">
      <w:pPr>
        <w:pStyle w:val="Heading1"/>
        <w:spacing w:line="360" w:lineRule="auto"/>
        <w:ind w:firstLine="143"/>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Ediciones: </w:t>
      </w:r>
      <w:r w:rsidDel="00000000" w:rsidR="00000000" w:rsidRPr="00000000">
        <w:rPr>
          <w:rFonts w:ascii="Arial" w:cs="Arial" w:eastAsia="Arial" w:hAnsi="Arial"/>
          <w:b w:val="0"/>
          <w:bCs w:val="0"/>
          <w:sz w:val="22"/>
          <w:szCs w:val="22"/>
          <w:rtl w:val="0"/>
        </w:rPr>
        <w:t xml:space="preserve">2.</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142"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Fecha de inicio y finalización: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1ra edición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fecha estimada de inicio: 23 de marzo 2026; fecha estimada de finalización: 10 de julio 2026.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2da edición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fecha estimada de inicio 10 de agosto 2026; fecha estimada de finalización 27 de noviembre de 2026.</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142"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Cupo: 3</w:t>
      </w:r>
      <w:r w:rsidDel="00000000" w:rsidR="00000000" w:rsidRPr="00000000">
        <w:rPr>
          <w:rFonts w:ascii="Arial" w:cs="Arial" w:eastAsia="Arial" w:hAnsi="Arial"/>
          <w:rtl w:val="0"/>
        </w:rPr>
        <w:t xml:space="preserve">0 por edición.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pStyle w:val="Heading1"/>
        <w:spacing w:line="360" w:lineRule="auto"/>
        <w:ind w:left="1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Medio de contacto:</w:t>
      </w:r>
    </w:p>
    <w:p w:rsidR="00000000" w:rsidDel="00000000" w:rsidP="00000000" w:rsidRDefault="00000000" w:rsidRPr="00000000" w14:paraId="00000013">
      <w:pPr>
        <w:tabs>
          <w:tab w:val="left" w:leader="none" w:pos="863"/>
        </w:tabs>
        <w:spacing w:after="240" w:before="240" w:line="360" w:lineRule="auto"/>
        <w:ind w:left="0" w:firstLine="0"/>
        <w:rPr>
          <w:rFonts w:ascii="Times New Roman" w:cs="Times New Roman" w:eastAsia="Times New Roman" w:hAnsi="Times New Roman"/>
          <w:sz w:val="14"/>
          <w:szCs w:val="14"/>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Correo electrónico: </w:t>
      </w:r>
      <w:r w:rsidDel="00000000" w:rsidR="00000000" w:rsidRPr="00000000">
        <w:rPr>
          <w:rFonts w:ascii="Arial" w:cs="Arial" w:eastAsia="Arial" w:hAnsi="Arial"/>
          <w:color w:val="0461c1"/>
          <w:rtl w:val="0"/>
        </w:rPr>
        <w:t xml:space="preserve">idiomascaeep@gmail.com</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863"/>
        </w:tabs>
        <w:spacing w:before="42" w:line="360" w:lineRule="auto"/>
        <w:ind w:left="510" w:hanging="360"/>
        <w:rPr>
          <w:rFonts w:ascii="Arial" w:cs="Arial" w:eastAsia="Arial" w:hAnsi="Arial"/>
          <w:color w:val="000000"/>
        </w:rPr>
      </w:pPr>
      <w:r w:rsidDel="00000000" w:rsidR="00000000" w:rsidRPr="00000000">
        <w:rPr>
          <w:rFonts w:ascii="Arial" w:cs="Arial" w:eastAsia="Arial" w:hAnsi="Arial"/>
          <w:rtl w:val="0"/>
        </w:rPr>
        <w:t xml:space="preserve">Teléfono C.A.E.E.P. La Plata: 02214231806</w:t>
      </w:r>
    </w:p>
    <w:sectPr>
      <w:pgSz w:h="16840" w:w="11910" w:orient="portrait"/>
      <w:pgMar w:bottom="1418" w:top="1418" w:left="1418"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1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399" w:hanging="360"/>
      </w:pPr>
      <w:rPr/>
    </w:lvl>
    <w:lvl w:ilvl="2">
      <w:start w:val="0"/>
      <w:numFmt w:val="bullet"/>
      <w:lvlText w:val="•"/>
      <w:lvlJc w:val="left"/>
      <w:pPr>
        <w:ind w:left="2291" w:hanging="360"/>
      </w:pPr>
      <w:rPr/>
    </w:lvl>
    <w:lvl w:ilvl="3">
      <w:start w:val="0"/>
      <w:numFmt w:val="bullet"/>
      <w:lvlText w:val="•"/>
      <w:lvlJc w:val="left"/>
      <w:pPr>
        <w:ind w:left="3183" w:hanging="360"/>
      </w:pPr>
      <w:rPr/>
    </w:lvl>
    <w:lvl w:ilvl="4">
      <w:start w:val="0"/>
      <w:numFmt w:val="bullet"/>
      <w:lvlText w:val="•"/>
      <w:lvlJc w:val="left"/>
      <w:pPr>
        <w:ind w:left="4075" w:hanging="360"/>
      </w:pPr>
      <w:rPr/>
    </w:lvl>
    <w:lvl w:ilvl="5">
      <w:start w:val="0"/>
      <w:numFmt w:val="bullet"/>
      <w:lvlText w:val="•"/>
      <w:lvlJc w:val="left"/>
      <w:pPr>
        <w:ind w:left="4967" w:hanging="360"/>
      </w:pPr>
      <w:rPr/>
    </w:lvl>
    <w:lvl w:ilvl="6">
      <w:start w:val="0"/>
      <w:numFmt w:val="bullet"/>
      <w:lvlText w:val="•"/>
      <w:lvlJc w:val="left"/>
      <w:pPr>
        <w:ind w:left="5859" w:hanging="360"/>
      </w:pPr>
      <w:rPr/>
    </w:lvl>
    <w:lvl w:ilvl="7">
      <w:start w:val="0"/>
      <w:numFmt w:val="bullet"/>
      <w:lvlText w:val="•"/>
      <w:lvlJc w:val="left"/>
      <w:pPr>
        <w:ind w:left="6751" w:hanging="360"/>
      </w:pPr>
      <w:rPr/>
    </w:lvl>
    <w:lvl w:ilvl="8">
      <w:start w:val="0"/>
      <w:numFmt w:val="bullet"/>
      <w:lvlText w:val="•"/>
      <w:lvlJc w:val="left"/>
      <w:pPr>
        <w:ind w:left="7644"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7" w:lineRule="auto"/>
      <w:ind w:left="143"/>
    </w:pPr>
    <w:rPr>
      <w:sz w:val="34"/>
      <w:szCs w:val="3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42"/>
      <w:ind w:left="863" w:hanging="360"/>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1121B6"/>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Ok0Tnne2oNA9M6ZjPnjp27rUQ==">CgMxLjA4AHIhMU9pLXBRb0V5ZkRXaVl0RkYyTHJaeVE0MjVOUktEODZ4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2026-02-03T18:12:00Z</dcterms:created>
  <dc:creator>Vanina Miralles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